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30C68" w14:textId="339DE0C2" w:rsidR="001A6B2F" w:rsidRDefault="001A6B2F" w:rsidP="001A6B2F">
      <w:pPr>
        <w:jc w:val="center"/>
        <w:rPr>
          <w:rFonts w:ascii="Gill Sans MT" w:eastAsia="Times New Roman" w:hAnsi="Gill Sans MT" w:cs="Arial"/>
          <w:b/>
          <w:bCs/>
          <w:sz w:val="32"/>
          <w:szCs w:val="32"/>
          <w:lang w:val="en-AU" w:eastAsia="ar-SA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6EA64D2A" wp14:editId="6206346B">
            <wp:simplePos x="0" y="0"/>
            <wp:positionH relativeFrom="column">
              <wp:posOffset>-304800</wp:posOffset>
            </wp:positionH>
            <wp:positionV relativeFrom="paragraph">
              <wp:posOffset>-325120</wp:posOffset>
            </wp:positionV>
            <wp:extent cx="1181735" cy="1333500"/>
            <wp:effectExtent l="0" t="0" r="0" b="0"/>
            <wp:wrapSquare wrapText="bothSides"/>
            <wp:docPr id="7" name="Picture 7" title="Healthy promoting schoo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Scho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3BA" w:rsidRPr="009203BA">
        <w:rPr>
          <w:rFonts w:ascii="Gill Sans MT" w:eastAsia="Times New Roman" w:hAnsi="Gill Sans MT" w:cs="Arial"/>
          <w:b/>
          <w:sz w:val="44"/>
          <w:szCs w:val="44"/>
          <w:lang w:val="en-AU" w:eastAsia="ar-SA"/>
        </w:rPr>
        <w:t>1. Action Plan</w:t>
      </w:r>
    </w:p>
    <w:p w14:paraId="569D2C48" w14:textId="405FBB36" w:rsidR="009203BA" w:rsidRPr="001A6B2F" w:rsidRDefault="005B1C85" w:rsidP="001A6B2F">
      <w:pPr>
        <w:jc w:val="center"/>
      </w:pPr>
      <w:r>
        <w:rPr>
          <w:rFonts w:ascii="Gill Sans MT" w:eastAsia="Times New Roman" w:hAnsi="Gill Sans MT" w:cs="Arial"/>
          <w:b/>
          <w:bCs/>
          <w:sz w:val="32"/>
          <w:szCs w:val="32"/>
          <w:lang w:val="en-AU" w:eastAsia="ar-SA"/>
        </w:rPr>
        <w:t>School Curriculum, Policy and Families</w:t>
      </w:r>
    </w:p>
    <w:p w14:paraId="66B89C66" w14:textId="77777777" w:rsidR="009203BA" w:rsidRPr="009203BA" w:rsidRDefault="009203BA" w:rsidP="009203BA">
      <w:pPr>
        <w:suppressAutoHyphens/>
        <w:rPr>
          <w:rFonts w:ascii="Gill Sans MT" w:eastAsia="Times New Roman" w:hAnsi="Gill Sans MT" w:cs="Arial"/>
          <w:b/>
          <w:color w:val="000000"/>
          <w:sz w:val="21"/>
          <w:szCs w:val="32"/>
          <w:lang w:val="en-AU" w:eastAsia="ar-SA"/>
        </w:rPr>
      </w:pPr>
    </w:p>
    <w:p w14:paraId="5354D184" w14:textId="77777777" w:rsidR="009203BA" w:rsidRPr="009203BA" w:rsidRDefault="009203BA" w:rsidP="009203BA">
      <w:pPr>
        <w:suppressAutoHyphens/>
        <w:rPr>
          <w:rFonts w:ascii="Gill Sans MT" w:eastAsia="Times New Roman" w:hAnsi="Gill Sans MT" w:cs="Arial"/>
          <w:b/>
          <w:color w:val="6600CC"/>
          <w:sz w:val="20"/>
          <w:szCs w:val="20"/>
          <w:lang w:val="en-AU" w:eastAsia="ar-SA"/>
        </w:rPr>
      </w:pPr>
    </w:p>
    <w:p w14:paraId="4AC439A8" w14:textId="77777777" w:rsidR="001A6B2F" w:rsidRDefault="001A6B2F" w:rsidP="005B1C85">
      <w:pPr>
        <w:suppressAutoHyphens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</w:p>
    <w:p w14:paraId="64E4D14C" w14:textId="77777777" w:rsidR="001A6B2F" w:rsidRDefault="001A6B2F" w:rsidP="005B1C85">
      <w:pPr>
        <w:suppressAutoHyphens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</w:p>
    <w:p w14:paraId="04AC7238" w14:textId="5BFB1C20" w:rsidR="005B1C85" w:rsidRDefault="005B1C85" w:rsidP="005B1C85">
      <w:pPr>
        <w:suppressAutoHyphens/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</w:pPr>
      <w:r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  <w:t xml:space="preserve">Criteria 7a) </w:t>
      </w:r>
      <w:proofErr w:type="gramStart"/>
      <w:r w:rsidRPr="005B1C85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>The</w:t>
      </w:r>
      <w:proofErr w:type="gramEnd"/>
      <w:r w:rsidRPr="005B1C85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 xml:space="preserve"> school has a whole of school curriculum outline which reflects the Australian Curriculum Standards and encourages healthy eating and physical activity both during and outside of school hours.</w:t>
      </w:r>
    </w:p>
    <w:p w14:paraId="408A5353" w14:textId="77777777" w:rsidR="005B1C85" w:rsidRDefault="005B1C85" w:rsidP="005B1C85">
      <w:pPr>
        <w:suppressAutoHyphens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</w:p>
    <w:p w14:paraId="3C8BFE13" w14:textId="55264C89" w:rsidR="005B1C85" w:rsidRDefault="005B1C85" w:rsidP="005B1C85">
      <w:pPr>
        <w:suppressAutoHyphens/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</w:pPr>
      <w:r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  <w:t xml:space="preserve">Criteria 7b) </w:t>
      </w:r>
      <w:r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>The Move Well E</w:t>
      </w:r>
      <w:r w:rsidRPr="005B1C85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>at Well Award criteria are included within policy and planning documents endorsed by the school association or council.</w:t>
      </w:r>
    </w:p>
    <w:p w14:paraId="15AB7D95" w14:textId="77777777" w:rsidR="005B1C85" w:rsidRDefault="005B1C85" w:rsidP="005B1C85">
      <w:pPr>
        <w:suppressAutoHyphens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</w:p>
    <w:p w14:paraId="66A67BAC" w14:textId="63EE2BF6" w:rsidR="005B1C85" w:rsidRDefault="005B1C85" w:rsidP="001A6B2F">
      <w:pPr>
        <w:suppressAutoHyphens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  <w:r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  <w:t xml:space="preserve">Criteria 7c) </w:t>
      </w:r>
      <w:r w:rsidRPr="005B1C85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>Families are informed of the school’s healthy eating and physical activity policies and initiatives and provided with information to assist and support them.</w:t>
      </w:r>
      <w:r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  <w:t xml:space="preserve"> </w:t>
      </w:r>
    </w:p>
    <w:p w14:paraId="1BE37191" w14:textId="77777777" w:rsidR="005B1C85" w:rsidRDefault="005B1C85" w:rsidP="005B1C85">
      <w:pPr>
        <w:suppressAutoHyphens/>
        <w:ind w:left="3600" w:hanging="3600"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</w:p>
    <w:p w14:paraId="17C8F609" w14:textId="77777777" w:rsidR="005B1C85" w:rsidRPr="005B1C85" w:rsidRDefault="005B1C85" w:rsidP="005B1C85">
      <w:pPr>
        <w:suppressAutoHyphens/>
        <w:ind w:left="3600" w:hanging="3600"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  <w:r w:rsidRPr="005B1C85"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  <w:t>Why is this criterion important?</w:t>
      </w:r>
      <w:r w:rsidRPr="005B1C85"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  <w:tab/>
      </w:r>
    </w:p>
    <w:p w14:paraId="2528F140" w14:textId="77777777" w:rsidR="005B1C85" w:rsidRDefault="005B1C85" w:rsidP="005B1C85">
      <w:pPr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sz w:val="22"/>
          <w:szCs w:val="22"/>
          <w:lang w:val="en-AU" w:eastAsia="ar-SA"/>
        </w:rPr>
      </w:pPr>
    </w:p>
    <w:p w14:paraId="46403128" w14:textId="77777777" w:rsidR="005B1C85" w:rsidRDefault="005B1C85" w:rsidP="005B1C85">
      <w:pPr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sz w:val="22"/>
          <w:szCs w:val="22"/>
          <w:lang w:val="en-AU" w:eastAsia="ar-SA"/>
        </w:rPr>
      </w:pPr>
      <w:r>
        <w:rPr>
          <w:rFonts w:ascii="Gill Sans MT" w:eastAsia="Times New Roman" w:hAnsi="Gill Sans MT" w:cs="Arial"/>
          <w:sz w:val="22"/>
          <w:szCs w:val="22"/>
          <w:lang w:val="en-AU" w:eastAsia="ar-SA"/>
        </w:rPr>
        <w:t>Through curriculum students are able to develop healthy practices and learn how to maintain a healthy lifestyle.</w:t>
      </w:r>
    </w:p>
    <w:p w14:paraId="57EA86F1" w14:textId="77777777" w:rsidR="005B1C85" w:rsidRDefault="005B1C85" w:rsidP="005B1C85">
      <w:pPr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sz w:val="22"/>
          <w:szCs w:val="22"/>
          <w:lang w:val="en-AU" w:eastAsia="ar-SA"/>
        </w:rPr>
      </w:pPr>
    </w:p>
    <w:p w14:paraId="1393631B" w14:textId="27AAA0E0" w:rsidR="005B1C85" w:rsidRDefault="005B1C85" w:rsidP="005B1C85">
      <w:pPr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sz w:val="22"/>
          <w:szCs w:val="22"/>
          <w:lang w:val="en-AU" w:eastAsia="ar-SA"/>
        </w:rPr>
      </w:pPr>
      <w:r w:rsidRPr="005B1C85">
        <w:rPr>
          <w:rFonts w:ascii="Gill Sans MT" w:eastAsia="Times New Roman" w:hAnsi="Gill Sans MT" w:cs="Arial"/>
          <w:sz w:val="22"/>
          <w:szCs w:val="22"/>
          <w:lang w:val="en-AU" w:eastAsia="ar-SA"/>
        </w:rPr>
        <w:t xml:space="preserve">School policies reflect school priorities, practices and values. Healthy eating and physical activity policies demonstrate a school’s commitment to student health and wellbeing. It is important to </w:t>
      </w:r>
      <w:bookmarkStart w:id="0" w:name="_GoBack"/>
      <w:bookmarkEnd w:id="0"/>
      <w:r w:rsidRPr="005B1C85">
        <w:rPr>
          <w:rFonts w:ascii="Gill Sans MT" w:eastAsia="Times New Roman" w:hAnsi="Gill Sans MT" w:cs="Arial"/>
          <w:sz w:val="22"/>
          <w:szCs w:val="22"/>
          <w:lang w:val="en-AU" w:eastAsia="ar-SA"/>
        </w:rPr>
        <w:t xml:space="preserve">ensure healthy eating and physical activity initiatives are sustainable. </w:t>
      </w:r>
    </w:p>
    <w:p w14:paraId="12CB87E4" w14:textId="77777777" w:rsidR="005B1C85" w:rsidRDefault="005B1C85" w:rsidP="005B1C85">
      <w:pPr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sz w:val="22"/>
          <w:szCs w:val="22"/>
          <w:lang w:val="en-AU" w:eastAsia="ar-SA"/>
        </w:rPr>
      </w:pPr>
    </w:p>
    <w:p w14:paraId="5B47B606" w14:textId="77585541" w:rsidR="005B1C85" w:rsidRPr="005B1C85" w:rsidRDefault="005B1C85" w:rsidP="005B1C85">
      <w:pPr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sz w:val="22"/>
          <w:szCs w:val="22"/>
          <w:lang w:val="en-AU" w:eastAsia="ar-SA"/>
        </w:rPr>
      </w:pPr>
      <w:r>
        <w:rPr>
          <w:rFonts w:ascii="Gill Sans MT" w:eastAsia="Times New Roman" w:hAnsi="Gill Sans MT" w:cs="Arial"/>
          <w:sz w:val="22"/>
          <w:szCs w:val="22"/>
          <w:lang w:val="en-AU" w:eastAsia="ar-SA"/>
        </w:rPr>
        <w:t xml:space="preserve">Partnerships with families support a healthy school environment and can increase support for healthy behaviours outside school hours. </w:t>
      </w:r>
    </w:p>
    <w:p w14:paraId="184DC041" w14:textId="77777777" w:rsidR="005B1C85" w:rsidRPr="005B1C85" w:rsidRDefault="005B1C85" w:rsidP="005B1C85">
      <w:pPr>
        <w:tabs>
          <w:tab w:val="left" w:pos="1650"/>
        </w:tabs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sz w:val="22"/>
          <w:szCs w:val="22"/>
          <w:lang w:val="en-AU" w:eastAsia="ar-SA"/>
        </w:rPr>
      </w:pPr>
      <w:r w:rsidRPr="005B1C85">
        <w:rPr>
          <w:rFonts w:ascii="Gill Sans MT" w:eastAsia="Times New Roman" w:hAnsi="Gill Sans MT" w:cs="Arial"/>
          <w:sz w:val="22"/>
          <w:szCs w:val="22"/>
          <w:lang w:val="en-AU" w:eastAsia="ar-SA"/>
        </w:rPr>
        <w:tab/>
      </w:r>
    </w:p>
    <w:p w14:paraId="66EB7DFE" w14:textId="77777777" w:rsidR="005B1C85" w:rsidRDefault="005B1C85" w:rsidP="005B1C85">
      <w:pPr>
        <w:suppressAutoHyphens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  <w:r w:rsidRPr="005B1C85"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  <w:t>To Do List</w:t>
      </w:r>
    </w:p>
    <w:p w14:paraId="7E7DD327" w14:textId="77777777" w:rsidR="001A6B2F" w:rsidRPr="005B1C85" w:rsidRDefault="001A6B2F" w:rsidP="005B1C85">
      <w:pPr>
        <w:suppressAutoHyphens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</w:p>
    <w:p w14:paraId="48071467" w14:textId="041B0A30" w:rsidR="001A6B2F" w:rsidRPr="001A6B2F" w:rsidRDefault="005B1C85" w:rsidP="009203BA">
      <w:pPr>
        <w:suppressAutoHyphens/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</w:pPr>
      <w:r w:rsidRPr="005B1C85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 xml:space="preserve">Use the following table </w:t>
      </w:r>
      <w:r w:rsidR="001A6B2F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 xml:space="preserve">(over the page) </w:t>
      </w:r>
      <w:r w:rsidRPr="005B1C85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 xml:space="preserve">to help plan what actions need to be taken to meet the </w:t>
      </w:r>
      <w:proofErr w:type="gramStart"/>
      <w:r w:rsidRPr="005B1C85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>criteria</w:t>
      </w:r>
      <w:proofErr w:type="gramEnd"/>
      <w:r w:rsidRPr="005B1C85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 xml:space="preserve">. Add more pages if you need them. </w:t>
      </w:r>
    </w:p>
    <w:p w14:paraId="68B2B2C2" w14:textId="77777777" w:rsidR="001A6B2F" w:rsidRDefault="001A6B2F" w:rsidP="009203BA">
      <w:pPr>
        <w:suppressAutoHyphens/>
        <w:rPr>
          <w:rFonts w:ascii="Gill Sans MT" w:eastAsia="Times New Roman" w:hAnsi="Gill Sans MT" w:cs="Arial"/>
          <w:b/>
          <w:sz w:val="22"/>
          <w:szCs w:val="22"/>
          <w:lang w:val="en-AU" w:eastAsia="ar-SA"/>
        </w:rPr>
        <w:sectPr w:rsidR="001A6B2F" w:rsidSect="001A6B2F">
          <w:headerReference w:type="default" r:id="rId9"/>
          <w:headerReference w:type="first" r:id="rId10"/>
          <w:pgSz w:w="11900" w:h="16840"/>
          <w:pgMar w:top="2552" w:right="1440" w:bottom="1701" w:left="1440" w:header="0" w:footer="709" w:gutter="0"/>
          <w:cols w:space="708"/>
          <w:titlePg/>
          <w:docGrid w:linePitch="360"/>
        </w:sectPr>
      </w:pPr>
    </w:p>
    <w:p w14:paraId="52A684A4" w14:textId="4AD857F2" w:rsidR="001A6B2F" w:rsidRDefault="001A6B2F" w:rsidP="009203BA">
      <w:pPr>
        <w:suppressAutoHyphens/>
        <w:rPr>
          <w:rFonts w:ascii="Gill Sans MT" w:eastAsia="Times New Roman" w:hAnsi="Gill Sans MT" w:cs="Arial"/>
          <w:b/>
          <w:sz w:val="22"/>
          <w:szCs w:val="22"/>
          <w:lang w:val="en-AU" w:eastAsia="ar-SA"/>
        </w:rPr>
      </w:pPr>
    </w:p>
    <w:p w14:paraId="5F56F7DC" w14:textId="77777777" w:rsidR="005B1C85" w:rsidRPr="009203BA" w:rsidRDefault="005B1C85" w:rsidP="009203BA">
      <w:pPr>
        <w:suppressAutoHyphens/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934"/>
        <w:gridCol w:w="1494"/>
        <w:gridCol w:w="1494"/>
      </w:tblGrid>
      <w:tr w:rsidR="009203BA" w:rsidRPr="009203BA" w14:paraId="3C009A85" w14:textId="77777777" w:rsidTr="00287760">
        <w:tc>
          <w:tcPr>
            <w:tcW w:w="2934" w:type="dxa"/>
            <w:shd w:val="clear" w:color="auto" w:fill="auto"/>
          </w:tcPr>
          <w:p w14:paraId="23B561D5" w14:textId="77777777" w:rsidR="009203BA" w:rsidRPr="009203BA" w:rsidRDefault="009203BA" w:rsidP="009203BA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9203BA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What</w:t>
            </w:r>
          </w:p>
          <w:p w14:paraId="0076DC4F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9203BA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What action needs to be taken? (</w:t>
            </w:r>
            <w:proofErr w:type="spellStart"/>
            <w:r w:rsidRPr="009203BA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9203BA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 xml:space="preserve"> water bottles purchased, school community information, policy development)</w:t>
            </w:r>
          </w:p>
          <w:p w14:paraId="6AEE7174" w14:textId="77777777" w:rsidR="009203BA" w:rsidRPr="009203BA" w:rsidRDefault="009203BA" w:rsidP="009203BA">
            <w:pPr>
              <w:suppressAutoHyphens/>
              <w:jc w:val="center"/>
              <w:rPr>
                <w:rFonts w:ascii="Gill Sans MT" w:eastAsia="Times New Roman" w:hAnsi="Gill Sans MT" w:cs="Arial"/>
                <w:bCs/>
                <w:sz w:val="22"/>
                <w:szCs w:val="22"/>
                <w:lang w:val="en-AU" w:eastAsia="ar-SA"/>
              </w:rPr>
            </w:pPr>
          </w:p>
        </w:tc>
        <w:tc>
          <w:tcPr>
            <w:tcW w:w="2934" w:type="dxa"/>
            <w:shd w:val="clear" w:color="auto" w:fill="auto"/>
          </w:tcPr>
          <w:p w14:paraId="5883562B" w14:textId="77777777" w:rsidR="009203BA" w:rsidRPr="009203BA" w:rsidRDefault="009203BA" w:rsidP="009203BA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9203BA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How</w:t>
            </w:r>
          </w:p>
          <w:p w14:paraId="418D8B8F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9203BA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How will it be done? (</w:t>
            </w:r>
            <w:proofErr w:type="spellStart"/>
            <w:r w:rsidRPr="009203BA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9203BA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 xml:space="preserve"> water display, tip sheets for parents, resources, meetings, newsletters inserts)</w:t>
            </w:r>
          </w:p>
        </w:tc>
        <w:tc>
          <w:tcPr>
            <w:tcW w:w="1494" w:type="dxa"/>
            <w:shd w:val="clear" w:color="auto" w:fill="auto"/>
          </w:tcPr>
          <w:p w14:paraId="6E2FC1EA" w14:textId="77777777" w:rsidR="009203BA" w:rsidRPr="009203BA" w:rsidRDefault="009203BA" w:rsidP="009203BA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9203BA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Who</w:t>
            </w:r>
          </w:p>
          <w:p w14:paraId="392F2D76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9203BA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Who will be responsible for organising the action?</w:t>
            </w:r>
          </w:p>
        </w:tc>
        <w:tc>
          <w:tcPr>
            <w:tcW w:w="1494" w:type="dxa"/>
            <w:shd w:val="clear" w:color="auto" w:fill="auto"/>
          </w:tcPr>
          <w:p w14:paraId="61EFE0A8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9203BA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When</w:t>
            </w:r>
          </w:p>
          <w:p w14:paraId="4A8A703C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9203BA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When is it to be completed?</w:t>
            </w:r>
          </w:p>
        </w:tc>
      </w:tr>
      <w:tr w:rsidR="009203BA" w:rsidRPr="009203BA" w14:paraId="2FA3E911" w14:textId="77777777" w:rsidTr="009203BA">
        <w:trPr>
          <w:trHeight w:val="3197"/>
        </w:trPr>
        <w:tc>
          <w:tcPr>
            <w:tcW w:w="2934" w:type="dxa"/>
          </w:tcPr>
          <w:p w14:paraId="7E34A94B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454F9F4D" w14:textId="50682531" w:rsidR="009203BA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  <w:t>7a) Curriculum</w:t>
            </w:r>
          </w:p>
          <w:p w14:paraId="593B5D85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557F9E44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1BE78693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1C227026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703524DD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41D421EE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022673AB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1830102F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06E9A33C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4C27FC34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350334B4" w14:textId="4667B4B3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  <w:t>7b) Policy</w:t>
            </w:r>
          </w:p>
          <w:p w14:paraId="5709A0C0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2768CAE8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7A3CE1FF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0CB6EAED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605F402A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412D82B2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09FBAEAC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1768C551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29667D2F" w14:textId="77777777" w:rsidR="001A6B2F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5BDD35DC" w14:textId="77777777" w:rsidR="001A6B2F" w:rsidRPr="009203BA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1A9F2CF5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678C80A1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142F8139" w14:textId="114AD298" w:rsidR="009203BA" w:rsidRPr="009203BA" w:rsidRDefault="001A6B2F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  <w:t>7c) Families</w:t>
            </w:r>
          </w:p>
          <w:p w14:paraId="7D7D2E49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4665AAC5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455511F8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6B9F3F18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57445A0D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743F98EF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46DAFE76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5A60D573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0C8ED5D3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5EADC855" w14:textId="1DD31FCA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</w:tc>
        <w:tc>
          <w:tcPr>
            <w:tcW w:w="2934" w:type="dxa"/>
          </w:tcPr>
          <w:p w14:paraId="4BEB460F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</w:tc>
        <w:tc>
          <w:tcPr>
            <w:tcW w:w="1494" w:type="dxa"/>
          </w:tcPr>
          <w:p w14:paraId="1BEB9DD8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</w:tc>
        <w:tc>
          <w:tcPr>
            <w:tcW w:w="1494" w:type="dxa"/>
          </w:tcPr>
          <w:p w14:paraId="39132CA1" w14:textId="77777777" w:rsidR="009203BA" w:rsidRPr="009203BA" w:rsidRDefault="009203BA" w:rsidP="009203BA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</w:tc>
      </w:tr>
    </w:tbl>
    <w:p w14:paraId="3E30FD14" w14:textId="63A78042" w:rsidR="009203BA" w:rsidRPr="009203BA" w:rsidRDefault="001A6B2F" w:rsidP="009203BA">
      <w:pPr>
        <w:suppressAutoHyphens/>
        <w:rPr>
          <w:rFonts w:ascii="Times New Roman" w:eastAsia="Times New Roman" w:hAnsi="Times New Roman" w:cs="Times New Roman"/>
          <w:lang w:val="en-AU" w:eastAsia="ar-SA"/>
        </w:rPr>
      </w:pPr>
      <w:r w:rsidRPr="009203BA"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B3604" wp14:editId="1888661A">
                <wp:simplePos x="0" y="0"/>
                <wp:positionH relativeFrom="column">
                  <wp:posOffset>3914775</wp:posOffset>
                </wp:positionH>
                <wp:positionV relativeFrom="paragraph">
                  <wp:posOffset>120650</wp:posOffset>
                </wp:positionV>
                <wp:extent cx="213360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83D41F" w14:textId="77777777" w:rsidR="009203BA" w:rsidRPr="003044CD" w:rsidRDefault="009203BA" w:rsidP="009203BA">
                            <w:pPr>
                              <w:spacing w:after="200" w:line="276" w:lineRule="auto"/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3044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  <w:t>This is a Healthy Tasmania initiative</w:t>
                            </w:r>
                          </w:p>
                          <w:p w14:paraId="746DACE8" w14:textId="77777777" w:rsidR="009203BA" w:rsidRPr="003044CD" w:rsidRDefault="009203BA" w:rsidP="009203BA">
                            <w:pPr>
                              <w:spacing w:after="200" w:line="276" w:lineRule="auto"/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3044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  <w:t>2017</w:t>
                            </w:r>
                          </w:p>
                          <w:p w14:paraId="2E8F4608" w14:textId="77777777" w:rsidR="009203BA" w:rsidRDefault="009203BA" w:rsidP="00920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25pt;margin-top:9.5pt;width:168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" fillcolor="window" stroked="f" strokeweight=".5pt">
                <v:textbox>
                  <w:txbxContent>
                    <w:p w14:paraId="7883D41F" w14:textId="77777777" w:rsidR="009203BA" w:rsidRPr="003044CD" w:rsidRDefault="009203BA" w:rsidP="009203BA">
                      <w:pPr>
                        <w:spacing w:after="200" w:line="276" w:lineRule="auto"/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</w:pPr>
                      <w:r w:rsidRPr="003044CD"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  <w:t>This is a Healthy Tasmania initiative</w:t>
                      </w:r>
                    </w:p>
                    <w:p w14:paraId="746DACE8" w14:textId="77777777" w:rsidR="009203BA" w:rsidRPr="003044CD" w:rsidRDefault="009203BA" w:rsidP="009203BA">
                      <w:pPr>
                        <w:spacing w:after="200" w:line="276" w:lineRule="auto"/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</w:pPr>
                      <w:r w:rsidRPr="003044CD"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  <w:t>2017</w:t>
                      </w:r>
                    </w:p>
                    <w:p w14:paraId="2E8F4608" w14:textId="77777777" w:rsidR="009203BA" w:rsidRDefault="009203BA" w:rsidP="009203BA"/>
                  </w:txbxContent>
                </v:textbox>
              </v:shape>
            </w:pict>
          </mc:Fallback>
        </mc:AlternateContent>
      </w:r>
    </w:p>
    <w:p w14:paraId="64AEF8B9" w14:textId="6C36E5DA" w:rsidR="00376337" w:rsidRDefault="001A6B2F"/>
    <w:sectPr w:rsidR="00376337" w:rsidSect="001A6B2F">
      <w:pgSz w:w="11900" w:h="16840"/>
      <w:pgMar w:top="2552" w:right="1440" w:bottom="1701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A584" w14:textId="77777777" w:rsidR="00F11703" w:rsidRDefault="00F11703" w:rsidP="009822BE">
      <w:r>
        <w:separator/>
      </w:r>
    </w:p>
  </w:endnote>
  <w:endnote w:type="continuationSeparator" w:id="0">
    <w:p w14:paraId="645A73F8" w14:textId="77777777" w:rsidR="00F11703" w:rsidRDefault="00F11703" w:rsidP="0098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B0308" w14:textId="77777777" w:rsidR="00F11703" w:rsidRDefault="00F11703" w:rsidP="009822BE">
      <w:r>
        <w:separator/>
      </w:r>
    </w:p>
  </w:footnote>
  <w:footnote w:type="continuationSeparator" w:id="0">
    <w:p w14:paraId="74DA97DA" w14:textId="77777777" w:rsidR="00F11703" w:rsidRDefault="00F11703" w:rsidP="0098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C92E" w14:textId="13B8C66E" w:rsidR="009822BE" w:rsidRDefault="009822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1108231" wp14:editId="442BDF13">
          <wp:simplePos x="0" y="0"/>
          <wp:positionH relativeFrom="page">
            <wp:posOffset>-4484</wp:posOffset>
          </wp:positionH>
          <wp:positionV relativeFrom="page">
            <wp:posOffset>0</wp:posOffset>
          </wp:positionV>
          <wp:extent cx="7567200" cy="1069920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EW for A4 Portrait Templat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B2E01" w14:textId="00ECE1AD" w:rsidR="00D478EC" w:rsidRDefault="00C9498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0E48B14" wp14:editId="6144F0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 descr="Department of Health and Human Services.&#10;Tasmanian Government logo." title="Move Well Eat Well banner and wav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EW for A4 Portrait 1_201618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C5BE0" w14:textId="77777777" w:rsidR="00F94C81" w:rsidRDefault="00F94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3"/>
    <w:rsid w:val="0005690F"/>
    <w:rsid w:val="00077663"/>
    <w:rsid w:val="001A6B2F"/>
    <w:rsid w:val="00202491"/>
    <w:rsid w:val="003044CD"/>
    <w:rsid w:val="004626C4"/>
    <w:rsid w:val="00463900"/>
    <w:rsid w:val="005B1C85"/>
    <w:rsid w:val="006112F3"/>
    <w:rsid w:val="00806B20"/>
    <w:rsid w:val="008B7369"/>
    <w:rsid w:val="009203BA"/>
    <w:rsid w:val="009822BE"/>
    <w:rsid w:val="009902C6"/>
    <w:rsid w:val="00A2329E"/>
    <w:rsid w:val="00C9498B"/>
    <w:rsid w:val="00CC61C1"/>
    <w:rsid w:val="00D478EC"/>
    <w:rsid w:val="00F11703"/>
    <w:rsid w:val="00F94C81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55C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BE"/>
  </w:style>
  <w:style w:type="paragraph" w:styleId="Footer">
    <w:name w:val="footer"/>
    <w:basedOn w:val="Normal"/>
    <w:link w:val="Foot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BE"/>
  </w:style>
  <w:style w:type="paragraph" w:styleId="BalloonText">
    <w:name w:val="Balloon Text"/>
    <w:basedOn w:val="Normal"/>
    <w:link w:val="BalloonTextChar"/>
    <w:uiPriority w:val="99"/>
    <w:semiHidden/>
    <w:unhideWhenUsed/>
    <w:rsid w:val="00C9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BE"/>
  </w:style>
  <w:style w:type="paragraph" w:styleId="Footer">
    <w:name w:val="footer"/>
    <w:basedOn w:val="Normal"/>
    <w:link w:val="Foot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BE"/>
  </w:style>
  <w:style w:type="paragraph" w:styleId="BalloonText">
    <w:name w:val="Balloon Text"/>
    <w:basedOn w:val="Normal"/>
    <w:link w:val="BalloonTextChar"/>
    <w:uiPriority w:val="99"/>
    <w:semiHidden/>
    <w:unhideWhenUsed/>
    <w:rsid w:val="00C9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F075-92CB-437C-92D9-E1B62B76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9E7AD4CB.dotm</Template>
  <TotalTime>17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cburke</cp:lastModifiedBy>
  <cp:revision>3</cp:revision>
  <dcterms:created xsi:type="dcterms:W3CDTF">2017-08-25T05:05:00Z</dcterms:created>
  <dcterms:modified xsi:type="dcterms:W3CDTF">2017-08-25T05:22:00Z</dcterms:modified>
</cp:coreProperties>
</file>